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17ED" w14:textId="77777777" w:rsidR="00C939C1" w:rsidRDefault="00000000">
      <w:pPr>
        <w:jc w:val="center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>AJET Peer Support Group</w:t>
      </w:r>
    </w:p>
    <w:p w14:paraId="27B5A3BC" w14:textId="77777777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>Volunteer Application</w:t>
      </w:r>
    </w:p>
    <w:p w14:paraId="7E572575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</w:p>
    <w:p w14:paraId="7044E240" w14:textId="77777777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>Part I: General Information and Availability</w:t>
      </w:r>
    </w:p>
    <w:p w14:paraId="1DA8AEE8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65DB15DC" w14:textId="77777777">
        <w:tc>
          <w:tcPr>
            <w:tcW w:w="3258" w:type="dxa"/>
            <w:shd w:val="clear" w:color="auto" w:fill="8DB3E2"/>
          </w:tcPr>
          <w:p w14:paraId="6B4AC548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318" w:type="dxa"/>
          </w:tcPr>
          <w:p w14:paraId="2E7F548B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0E2900F" w14:textId="77777777" w:rsidR="00C939C1" w:rsidRDefault="00C939C1"/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36E9662D" w14:textId="77777777">
        <w:tc>
          <w:tcPr>
            <w:tcW w:w="3258" w:type="dxa"/>
            <w:shd w:val="clear" w:color="auto" w:fill="8DB3E2"/>
          </w:tcPr>
          <w:p w14:paraId="2EBD61F2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Prefecture or</w:t>
            </w:r>
          </w:p>
          <w:p w14:paraId="32635A3B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Designated City</w:t>
            </w:r>
          </w:p>
        </w:tc>
        <w:tc>
          <w:tcPr>
            <w:tcW w:w="6318" w:type="dxa"/>
          </w:tcPr>
          <w:p w14:paraId="288950B1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30197F4" w14:textId="77777777" w:rsidR="00C939C1" w:rsidRDefault="00C939C1"/>
    <w:tbl>
      <w:tblPr>
        <w:tblStyle w:val="a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612A73C6" w14:textId="77777777">
        <w:tc>
          <w:tcPr>
            <w:tcW w:w="3258" w:type="dxa"/>
            <w:shd w:val="clear" w:color="auto" w:fill="8DB3E2"/>
          </w:tcPr>
          <w:p w14:paraId="5F2F29AE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JET Title </w:t>
            </w:r>
          </w:p>
          <w:p w14:paraId="2F5EE156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</w:rPr>
              <w:t>(check all that apply)</w:t>
            </w:r>
          </w:p>
        </w:tc>
        <w:tc>
          <w:tcPr>
            <w:tcW w:w="6318" w:type="dxa"/>
            <w:vAlign w:val="center"/>
          </w:tcPr>
          <w:p w14:paraId="65F77403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ALT    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CIR   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SEA   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PA</w:t>
            </w:r>
          </w:p>
        </w:tc>
      </w:tr>
    </w:tbl>
    <w:p w14:paraId="34A86738" w14:textId="77777777" w:rsidR="00C939C1" w:rsidRDefault="00C939C1">
      <w:pPr>
        <w:rPr>
          <w:sz w:val="28"/>
          <w:szCs w:val="28"/>
        </w:rPr>
      </w:pP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680A3B06" w14:textId="77777777">
        <w:tc>
          <w:tcPr>
            <w:tcW w:w="3258" w:type="dxa"/>
            <w:shd w:val="clear" w:color="auto" w:fill="8DB3E2"/>
          </w:tcPr>
          <w:p w14:paraId="3B8CA596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Year on JET </w:t>
            </w:r>
          </w:p>
        </w:tc>
        <w:tc>
          <w:tcPr>
            <w:tcW w:w="6318" w:type="dxa"/>
            <w:vAlign w:val="center"/>
          </w:tcPr>
          <w:p w14:paraId="1DB947F5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 xml:space="preserve">st           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3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4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vertAlign w:val="superscript"/>
              </w:rPr>
              <w:t>th</w:t>
            </w:r>
          </w:p>
        </w:tc>
      </w:tr>
    </w:tbl>
    <w:p w14:paraId="6B8737C8" w14:textId="77777777" w:rsidR="00C939C1" w:rsidRDefault="00C939C1">
      <w:pPr>
        <w:rPr>
          <w:sz w:val="28"/>
          <w:szCs w:val="28"/>
        </w:rPr>
      </w:pP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0B8F964C" w14:textId="77777777">
        <w:tc>
          <w:tcPr>
            <w:tcW w:w="3258" w:type="dxa"/>
            <w:shd w:val="clear" w:color="auto" w:fill="8DB3E2"/>
          </w:tcPr>
          <w:p w14:paraId="3D73F55C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E-mail Address</w:t>
            </w:r>
          </w:p>
        </w:tc>
        <w:tc>
          <w:tcPr>
            <w:tcW w:w="6318" w:type="dxa"/>
          </w:tcPr>
          <w:p w14:paraId="24988E16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E858CD8" w14:textId="77777777" w:rsidR="00C939C1" w:rsidRDefault="00C939C1">
      <w:pPr>
        <w:rPr>
          <w:sz w:val="28"/>
          <w:szCs w:val="28"/>
        </w:rPr>
      </w:pPr>
    </w:p>
    <w:tbl>
      <w:tblPr>
        <w:tblStyle w:val="a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4999DEBA" w14:textId="77777777">
        <w:tc>
          <w:tcPr>
            <w:tcW w:w="3258" w:type="dxa"/>
            <w:shd w:val="clear" w:color="auto" w:fill="8DB3E2"/>
          </w:tcPr>
          <w:p w14:paraId="04790CE5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Phone Number</w:t>
            </w:r>
          </w:p>
        </w:tc>
        <w:tc>
          <w:tcPr>
            <w:tcW w:w="6318" w:type="dxa"/>
          </w:tcPr>
          <w:p w14:paraId="32F0592D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F025512" w14:textId="77777777" w:rsidR="00C939C1" w:rsidRDefault="00C939C1">
      <w:pPr>
        <w:rPr>
          <w:sz w:val="28"/>
          <w:szCs w:val="28"/>
        </w:rPr>
      </w:pPr>
    </w:p>
    <w:tbl>
      <w:tblPr>
        <w:tblStyle w:val="a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318"/>
      </w:tblGrid>
      <w:tr w:rsidR="00C939C1" w14:paraId="1BDD5420" w14:textId="77777777">
        <w:tc>
          <w:tcPr>
            <w:tcW w:w="3258" w:type="dxa"/>
            <w:shd w:val="clear" w:color="auto" w:fill="8DB3E2"/>
          </w:tcPr>
          <w:p w14:paraId="078662AB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Do you have your own</w:t>
            </w:r>
          </w:p>
          <w:p w14:paraId="4983E667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Internet connection? </w:t>
            </w:r>
          </w:p>
        </w:tc>
        <w:tc>
          <w:tcPr>
            <w:tcW w:w="6318" w:type="dxa"/>
          </w:tcPr>
          <w:p w14:paraId="642AE4AB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         </w:t>
            </w:r>
          </w:p>
          <w:p w14:paraId="5C93597F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YES  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NO, I share with a neighbor.</w:t>
            </w:r>
          </w:p>
        </w:tc>
      </w:tr>
    </w:tbl>
    <w:p w14:paraId="14F11430" w14:textId="77777777" w:rsidR="00C939C1" w:rsidRDefault="00C939C1"/>
    <w:p w14:paraId="7FA030A1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767D5C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939C1" w14:paraId="78D9FCEC" w14:textId="77777777">
        <w:tc>
          <w:tcPr>
            <w:tcW w:w="9576" w:type="dxa"/>
            <w:shd w:val="clear" w:color="auto" w:fill="8DB3E2"/>
          </w:tcPr>
          <w:p w14:paraId="3FB4096A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Please indicate the days of the week that you are </w:t>
            </w: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  <w:u w:val="single"/>
              </w:rPr>
              <w:t>typically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available. Variation in schedule is expected, but you may check “varies frequently” if there is little consistency in your availability.</w:t>
            </w:r>
          </w:p>
        </w:tc>
      </w:tr>
      <w:tr w:rsidR="00C939C1" w14:paraId="002AE948" w14:textId="77777777">
        <w:tc>
          <w:tcPr>
            <w:tcW w:w="9576" w:type="dxa"/>
          </w:tcPr>
          <w:p w14:paraId="5DC8ECA2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Sunday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Monday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Tuesday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Wednesday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Thursday</w:t>
            </w:r>
          </w:p>
        </w:tc>
      </w:tr>
      <w:tr w:rsidR="00C939C1" w14:paraId="17AEFE7B" w14:textId="77777777">
        <w:tc>
          <w:tcPr>
            <w:tcW w:w="9576" w:type="dxa"/>
          </w:tcPr>
          <w:p w14:paraId="09442E40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Friday 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Saturday   </w:t>
            </w: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Varies Frequently</w:t>
            </w:r>
          </w:p>
        </w:tc>
      </w:tr>
      <w:tr w:rsidR="00C939C1" w14:paraId="64729363" w14:textId="77777777">
        <w:tc>
          <w:tcPr>
            <w:tcW w:w="9576" w:type="dxa"/>
            <w:shd w:val="clear" w:color="auto" w:fill="8DB3E2"/>
          </w:tcPr>
          <w:p w14:paraId="2F658380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New volunteers typically begin working with PSG in July. While PSG work is volunteer-based, we request that volunteers try to work 2-3 shifts a month for at least one year. Do you think you will be able to make this commitment?</w:t>
            </w:r>
          </w:p>
        </w:tc>
      </w:tr>
      <w:tr w:rsidR="00C939C1" w14:paraId="3380E9A9" w14:textId="77777777">
        <w:tc>
          <w:tcPr>
            <w:tcW w:w="9576" w:type="dxa"/>
            <w:shd w:val="clear" w:color="auto" w:fill="FFFFFF"/>
          </w:tcPr>
          <w:p w14:paraId="1A8D22E8" w14:textId="77777777" w:rsidR="00C939C1" w:rsidRDefault="00000000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YES   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>
              <w:rPr>
                <w:rFonts w:ascii="Arial" w:eastAsia="Arial" w:hAnsi="Arial" w:cs="Arial"/>
                <w:sz w:val="28"/>
                <w:szCs w:val="28"/>
              </w:rPr>
              <w:t>NO</w:t>
            </w:r>
          </w:p>
        </w:tc>
      </w:tr>
    </w:tbl>
    <w:p w14:paraId="7390C7E4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  <w:sectPr w:rsidR="00C939C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4516B52" w14:textId="77777777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>Part II: Interest and Experience</w:t>
      </w:r>
    </w:p>
    <w:p w14:paraId="128ED513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939C1" w14:paraId="493EB8F0" w14:textId="77777777">
        <w:tc>
          <w:tcPr>
            <w:tcW w:w="9576" w:type="dxa"/>
            <w:shd w:val="clear" w:color="auto" w:fill="8DB3E2"/>
          </w:tcPr>
          <w:p w14:paraId="0C90FACB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Do you have any experience or training that you feel would be </w:t>
            </w:r>
          </w:p>
          <w:p w14:paraId="30F1FCC3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an asset as a PSG Volunteer?</w:t>
            </w:r>
          </w:p>
          <w:p w14:paraId="4E7A9576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FC4BACA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Some examples may include: support hotline work, peer counseling or mediation, RA or House Fellow and Prefectural Advisor training, among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  <w:u w:val="single"/>
              </w:rPr>
              <w:t>many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others. Think broadly here – we do!</w:t>
            </w:r>
          </w:p>
        </w:tc>
      </w:tr>
      <w:tr w:rsidR="00C939C1" w14:paraId="242C2BC2" w14:textId="77777777">
        <w:tc>
          <w:tcPr>
            <w:tcW w:w="9576" w:type="dxa"/>
          </w:tcPr>
          <w:p w14:paraId="0649BC10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5C0625D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08A7E9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C27943D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56ECE23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6E6F6CC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596C10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3783057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4E34AAD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EB4BD38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6CBD62C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4E4451B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43BDE9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7D7597D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B90FC4F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D9768C6" w14:textId="77777777" w:rsidR="00C939C1" w:rsidRDefault="00C939C1">
      <w:pPr>
        <w:rPr>
          <w:sz w:val="28"/>
          <w:szCs w:val="28"/>
        </w:rPr>
      </w:pPr>
    </w:p>
    <w:tbl>
      <w:tblPr>
        <w:tblStyle w:val="a8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939C1" w14:paraId="154E0CE1" w14:textId="77777777">
        <w:tc>
          <w:tcPr>
            <w:tcW w:w="9576" w:type="dxa"/>
            <w:shd w:val="clear" w:color="auto" w:fill="8DB3E2"/>
          </w:tcPr>
          <w:p w14:paraId="449B4FB8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Why are you interested in becoming a PSG Volunteer?</w:t>
            </w:r>
          </w:p>
        </w:tc>
      </w:tr>
      <w:tr w:rsidR="00C939C1" w14:paraId="49D921B2" w14:textId="77777777">
        <w:tc>
          <w:tcPr>
            <w:tcW w:w="9576" w:type="dxa"/>
          </w:tcPr>
          <w:p w14:paraId="6E50CEB4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D16CDB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EDEEF1F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9886BF4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1A2347F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6C4E990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B413C0F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0AA0A4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65A19B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99A6BD6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427B41B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352E9A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D4985A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8999BA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7F642A4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D678504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766B276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9EE98C9" w14:textId="77777777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>Part III: Call Scenarios</w:t>
      </w:r>
    </w:p>
    <w:p w14:paraId="416818CF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</w:p>
    <w:tbl>
      <w:tblPr>
        <w:tblStyle w:val="a9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939C1" w14:paraId="168E8EB5" w14:textId="77777777">
        <w:tc>
          <w:tcPr>
            <w:tcW w:w="9576" w:type="dxa"/>
            <w:shd w:val="clear" w:color="auto" w:fill="8DB3E2"/>
          </w:tcPr>
          <w:p w14:paraId="518C831B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Please consider the following scenarios and explain how you would approach them.</w:t>
            </w:r>
          </w:p>
        </w:tc>
      </w:tr>
    </w:tbl>
    <w:p w14:paraId="76057ECE" w14:textId="77777777" w:rsidR="00C939C1" w:rsidRDefault="00C939C1">
      <w:pPr>
        <w:rPr>
          <w:sz w:val="28"/>
          <w:szCs w:val="28"/>
        </w:rPr>
      </w:pPr>
    </w:p>
    <w:tbl>
      <w:tblPr>
        <w:tblStyle w:val="a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939C1" w14:paraId="3800DBB6" w14:textId="77777777">
        <w:tc>
          <w:tcPr>
            <w:tcW w:w="9576" w:type="dxa"/>
            <w:shd w:val="clear" w:color="auto" w:fill="8DB3E2"/>
          </w:tcPr>
          <w:p w14:paraId="4BDEA8DC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I. A caller asks you if she should renew for a second year or not.</w:t>
            </w:r>
          </w:p>
        </w:tc>
      </w:tr>
      <w:tr w:rsidR="00C939C1" w14:paraId="2C386C5D" w14:textId="77777777">
        <w:tc>
          <w:tcPr>
            <w:tcW w:w="9576" w:type="dxa"/>
          </w:tcPr>
          <w:p w14:paraId="13F99C27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69E83F22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0DCAF9AF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ED96B7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5FD8E1A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5B41404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14CC766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98A96C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4C83554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FB29ED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284C1AD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0A06D155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299684B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242EADA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BA1E3FC" w14:textId="77777777" w:rsidR="00C939C1" w:rsidRDefault="00C939C1">
      <w:pPr>
        <w:rPr>
          <w:sz w:val="28"/>
          <w:szCs w:val="28"/>
        </w:rPr>
      </w:pPr>
    </w:p>
    <w:tbl>
      <w:tblPr>
        <w:tblStyle w:val="ab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C939C1" w14:paraId="7F125E96" w14:textId="77777777">
        <w:tc>
          <w:tcPr>
            <w:tcW w:w="9576" w:type="dxa"/>
            <w:shd w:val="clear" w:color="auto" w:fill="8DB3E2"/>
          </w:tcPr>
          <w:p w14:paraId="5CB3F6DD" w14:textId="77777777" w:rsidR="00C939C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II. A caller says that he is having suicidal thoughts.</w:t>
            </w:r>
          </w:p>
        </w:tc>
      </w:tr>
      <w:tr w:rsidR="00C939C1" w14:paraId="078D5F78" w14:textId="77777777">
        <w:tc>
          <w:tcPr>
            <w:tcW w:w="9576" w:type="dxa"/>
          </w:tcPr>
          <w:p w14:paraId="7EC3ACA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3C489B8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E43116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E3BD947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90B7328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74D6A7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FFA6C7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20CAA9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60B614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DA0B1BF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CFC002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505DB7B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CC1AD7E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D2969E7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8D0A66C" w14:textId="77777777" w:rsidR="00C939C1" w:rsidRDefault="00C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5943717" w14:textId="77777777" w:rsidR="00C939C1" w:rsidRDefault="00C939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  <w:sz w:val="28"/>
          <w:szCs w:val="28"/>
        </w:rPr>
      </w:pPr>
    </w:p>
    <w:p w14:paraId="3212458C" w14:textId="33CF08D4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color w:val="548DD4"/>
        </w:rPr>
        <w:t xml:space="preserve">Please return this application by </w:t>
      </w:r>
      <w:r w:rsidR="003E166C">
        <w:rPr>
          <w:rFonts w:ascii="Arial" w:eastAsia="Arial" w:hAnsi="Arial" w:cs="Arial"/>
          <w:b/>
          <w:color w:val="548DD4"/>
          <w:u w:val="single"/>
        </w:rPr>
        <w:t>March 14th</w:t>
      </w:r>
      <w:r>
        <w:rPr>
          <w:rFonts w:ascii="Arial" w:eastAsia="Arial" w:hAnsi="Arial" w:cs="Arial"/>
          <w:color w:val="548DD4"/>
        </w:rPr>
        <w:t xml:space="preserve"> to </w:t>
      </w:r>
    </w:p>
    <w:p w14:paraId="0202DDAF" w14:textId="77777777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color w:val="548DD4"/>
        </w:rPr>
        <w:t xml:space="preserve"> </w:t>
      </w:r>
      <w:hyperlink r:id="rId4">
        <w:r>
          <w:rPr>
            <w:rFonts w:ascii="Arial" w:eastAsia="Arial" w:hAnsi="Arial" w:cs="Arial"/>
            <w:color w:val="1F497D"/>
            <w:u w:val="single"/>
          </w:rPr>
          <w:t>psgapplications@gmail.com</w:t>
        </w:r>
      </w:hyperlink>
      <w:r>
        <w:rPr>
          <w:rFonts w:ascii="Arial" w:eastAsia="Arial" w:hAnsi="Arial" w:cs="Arial"/>
          <w:color w:val="548DD4"/>
        </w:rPr>
        <w:t xml:space="preserve">. </w:t>
      </w:r>
    </w:p>
    <w:p w14:paraId="42FF438A" w14:textId="77777777" w:rsidR="00C939C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color w:val="548DD4"/>
        </w:rPr>
        <w:t>Any questions may be directed to the PSG Volunteer Coordinator at the same address.</w:t>
      </w:r>
    </w:p>
    <w:sectPr w:rsidR="00C939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C1"/>
    <w:rsid w:val="000737E1"/>
    <w:rsid w:val="003E166C"/>
    <w:rsid w:val="004947C3"/>
    <w:rsid w:val="008F1FE9"/>
    <w:rsid w:val="00C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54EA7"/>
  <w15:docId w15:val="{DBF1D4A5-47A3-9F42-AAE0-E2FB471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sgapplications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Timothy Roatch</cp:lastModifiedBy>
  <cp:revision>4</cp:revision>
  <dcterms:created xsi:type="dcterms:W3CDTF">2025-01-31T21:04:00Z</dcterms:created>
  <dcterms:modified xsi:type="dcterms:W3CDTF">2025-01-31T21:05:00Z</dcterms:modified>
</cp:coreProperties>
</file>